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rPr>
          <w:lang w:val="es-ES"/>
        </w:rPr>
      </w:pPr>
      <w:r>
        <w:rPr>
          <w:rFonts w:eastAsia="arial" w:cs="arial" w:ascii="arial" w:hAnsi="arial"/>
          <w:b/>
          <w:color w:val="5A5A5A"/>
          <w:sz w:val="44"/>
          <w:szCs w:val="44"/>
          <w:lang w:val="es-ES"/>
        </w:rPr>
        <w:t>Instrucciones</w:t>
      </w:r>
    </w:p>
    <w:p>
      <w:pPr>
        <w:pStyle w:val="Normal1"/>
        <w:pBdr>
          <w:bottom w:val="single" w:sz="8" w:space="2" w:color="000000"/>
        </w:pBdr>
        <w:spacing w:lineRule="auto" w:line="240" w:before="0" w:after="57"/>
        <w:rPr>
          <w:lang w:val="es-ES"/>
        </w:rPr>
      </w:pPr>
      <w:r>
        <w:rPr>
          <w:rFonts w:eastAsia="Arial" w:cs="Arial" w:ascii="Arial" w:hAnsi="Arial"/>
          <w:b/>
          <w:color w:val="889E33"/>
          <w:sz w:val="74"/>
          <w:szCs w:val="74"/>
          <w:lang w:val="es-ES"/>
        </w:rPr>
        <w:t>Comparación EBC Puntos clave</w:t>
      </w:r>
    </w:p>
    <w:p>
      <w:pPr>
        <w:pStyle w:val="Normal1"/>
        <w:spacing w:lineRule="auto" w:line="240" w:before="0" w:after="57"/>
        <w:rPr>
          <w:rFonts w:ascii="arial" w:hAnsi="arial" w:eastAsia="arial" w:cs="arial"/>
          <w:b w:val="false"/>
          <w:b w:val="false"/>
          <w:sz w:val="44"/>
          <w:szCs w:val="44"/>
          <w:lang w:val="es-ES"/>
        </w:rPr>
      </w:pPr>
      <w:r>
        <w:rPr>
          <w:rFonts w:eastAsia="arial" w:cs="arial" w:ascii="arial" w:hAnsi="arial"/>
          <w:b w:val="false"/>
          <w:sz w:val="44"/>
          <w:szCs w:val="44"/>
          <w:lang w:val="es-ES"/>
        </w:rPr>
      </w:r>
    </w:p>
    <w:p>
      <w:pPr>
        <w:pStyle w:val="Normal1"/>
        <w:spacing w:lineRule="auto" w:line="240" w:before="0" w:after="454"/>
        <w:ind w:left="0" w:right="0" w:hanging="0"/>
        <w:rPr>
          <w:lang w:val="es-ES"/>
        </w:rPr>
      </w:pPr>
      <w:r>
        <w:rPr>
          <w:rFonts w:eastAsia="Arial" w:cs="Arial" w:ascii="Arial" w:hAnsi="Arial"/>
          <w:sz w:val="40"/>
          <w:szCs w:val="40"/>
          <w:lang w:val="es-ES"/>
        </w:rPr>
        <w:t xml:space="preserve">El objetivo es encontrar </w:t>
      </w:r>
      <w:r>
        <w:rPr>
          <w:rFonts w:eastAsia="Arial" w:cs="Arial" w:ascii="Arial" w:hAnsi="Arial"/>
          <w:b/>
          <w:sz w:val="40"/>
          <w:szCs w:val="40"/>
          <w:lang w:val="es-ES"/>
        </w:rPr>
        <w:t xml:space="preserve">pares </w:t>
      </w:r>
      <w:r>
        <w:rPr>
          <w:rFonts w:eastAsia="Arial" w:cs="Arial" w:ascii="Arial" w:hAnsi="Arial"/>
          <w:sz w:val="40"/>
          <w:szCs w:val="40"/>
          <w:lang w:val="es-ES"/>
        </w:rPr>
        <w:t xml:space="preserve">específicos </w:t>
      </w:r>
      <w:r>
        <w:rPr>
          <w:rFonts w:eastAsia="Arial" w:cs="Arial" w:ascii="Arial" w:hAnsi="Arial"/>
          <w:b/>
          <w:sz w:val="40"/>
          <w:szCs w:val="40"/>
          <w:lang w:val="es-ES"/>
        </w:rPr>
        <w:t>de opuestos, es decir</w:t>
      </w:r>
      <w:r>
        <w:rPr>
          <w:rFonts w:eastAsia="Arial" w:cs="Arial" w:ascii="Arial" w:hAnsi="Arial"/>
          <w:sz w:val="40"/>
          <w:szCs w:val="40"/>
          <w:lang w:val="es-ES"/>
        </w:rPr>
        <w:t xml:space="preserve">, propuestas de </w:t>
      </w:r>
      <w:r>
        <w:rPr>
          <w:rFonts w:eastAsia="Arial" w:cs="Arial" w:ascii="Arial" w:hAnsi="Arial"/>
          <w:b/>
          <w:sz w:val="40"/>
          <w:szCs w:val="40"/>
          <w:lang w:val="es-ES"/>
        </w:rPr>
        <w:t xml:space="preserve">Economía para el Bien Común </w:t>
      </w:r>
      <w:r>
        <w:rPr>
          <w:rFonts w:eastAsia="Arial" w:cs="Arial" w:ascii="Arial" w:hAnsi="Arial"/>
          <w:sz w:val="40"/>
          <w:szCs w:val="40"/>
          <w:lang w:val="es-ES"/>
        </w:rPr>
        <w:t>como opuestos al sistema económico actual</w:t>
      </w:r>
      <w:r>
        <w:rPr>
          <w:rFonts w:eastAsia="arial" w:cs="arial" w:ascii="arial" w:hAnsi="arial"/>
          <w:b w:val="false"/>
          <w:sz w:val="40"/>
          <w:szCs w:val="40"/>
          <w:lang w:val="es-ES"/>
        </w:rPr>
        <w:t>.</w:t>
      </w:r>
    </w:p>
    <w:p>
      <w:pPr>
        <w:pStyle w:val="Normal1"/>
        <w:spacing w:lineRule="auto" w:line="240" w:before="0" w:after="624"/>
        <w:ind w:left="0" w:right="0" w:hanging="0"/>
        <w:rPr>
          <w:rFonts w:ascii="arial" w:hAnsi="arial" w:eastAsia="arial" w:cs="arial"/>
          <w:b w:val="false"/>
          <w:b w:val="false"/>
          <w:sz w:val="40"/>
          <w:szCs w:val="40"/>
          <w:lang w:val="es-ES"/>
        </w:rPr>
      </w:pPr>
      <w:r>
        <w:rPr>
          <w:rFonts w:eastAsia="arial" w:cs="arial" w:ascii="arial" w:hAnsi="arial"/>
          <w:b w:val="false"/>
          <w:sz w:val="40"/>
          <w:szCs w:val="40"/>
          <w:lang w:val="es-ES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3463290</wp:posOffset>
            </wp:positionH>
            <wp:positionV relativeFrom="paragraph">
              <wp:posOffset>-44450</wp:posOffset>
            </wp:positionV>
            <wp:extent cx="1324610" cy="1236345"/>
            <wp:effectExtent l="0" t="0" r="0" b="0"/>
            <wp:wrapSquare wrapText="bothSides"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589" t="4994" r="239" b="-37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610" cy="1236345"/>
                    </a:xfrm>
                    <a:prstGeom prst="rect">
                      <a:avLst/>
                    </a:prstGeom>
                    <a:ln w="635">
                      <a:solidFill>
                        <a:srgbClr val="990000"/>
                      </a:solidFill>
                    </a:ln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1439545</wp:posOffset>
            </wp:positionH>
            <wp:positionV relativeFrom="paragraph">
              <wp:posOffset>-50800</wp:posOffset>
            </wp:positionV>
            <wp:extent cx="1341120" cy="1251585"/>
            <wp:effectExtent l="0" t="0" r="0" b="0"/>
            <wp:wrapSquare wrapText="bothSides"/>
            <wp:docPr id="2" name="image3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215" t="-259" r="-215" b="-2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1251585"/>
                    </a:xfrm>
                    <a:prstGeom prst="rect">
                      <a:avLst/>
                    </a:prstGeom>
                    <a:ln w="3175">
                      <a:solidFill>
                        <a:srgbClr val="009DA5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Normal1"/>
        <w:spacing w:lineRule="auto" w:line="240" w:before="0" w:after="170"/>
        <w:ind w:left="0" w:right="0" w:hanging="0"/>
        <w:rPr>
          <w:rFonts w:ascii="arial" w:hAnsi="arial" w:eastAsia="arial" w:cs="arial"/>
          <w:b w:val="false"/>
          <w:b w:val="false"/>
          <w:sz w:val="40"/>
          <w:szCs w:val="40"/>
          <w:lang w:val="es-ES"/>
        </w:rPr>
      </w:pPr>
      <w:r>
        <w:rPr>
          <w:rFonts w:eastAsia="arial" w:cs="arial" w:ascii="arial" w:hAnsi="arial"/>
          <w:b w:val="false"/>
          <w:sz w:val="40"/>
          <w:szCs w:val="40"/>
          <w:lang w:val="es-ES"/>
        </w:rPr>
      </w:r>
    </w:p>
    <w:p>
      <w:pPr>
        <w:pStyle w:val="Normal1"/>
        <w:spacing w:lineRule="auto" w:line="240" w:before="0" w:after="624"/>
        <w:ind w:left="0" w:right="0" w:hanging="0"/>
        <w:rPr>
          <w:rFonts w:ascii="arial" w:hAnsi="arial" w:eastAsia="arial" w:cs="arial"/>
          <w:b w:val="false"/>
          <w:b w:val="false"/>
          <w:sz w:val="40"/>
          <w:szCs w:val="40"/>
          <w:lang w:val="es-ES"/>
        </w:rPr>
      </w:pPr>
      <w:r>
        <w:rPr>
          <w:rFonts w:eastAsia="arial" w:cs="arial" w:ascii="arial" w:hAnsi="arial"/>
          <w:b w:val="false"/>
          <w:sz w:val="40"/>
          <w:szCs w:val="40"/>
          <w:lang w:val="es-ES"/>
        </w:rPr>
      </w:r>
    </w:p>
    <w:p>
      <w:pPr>
        <w:pStyle w:val="Normal1"/>
        <w:spacing w:lineRule="auto" w:line="240" w:before="0" w:after="454"/>
        <w:ind w:left="0" w:right="0" w:hanging="0"/>
        <w:rPr>
          <w:lang w:val="es-ES"/>
        </w:rPr>
      </w:pPr>
      <w:r>
        <w:rPr>
          <w:rFonts w:eastAsia="Arial" w:cs="Arial" w:ascii="Arial" w:hAnsi="Arial"/>
          <w:b w:val="false"/>
          <w:sz w:val="40"/>
          <w:szCs w:val="40"/>
          <w:lang w:val="es-ES"/>
        </w:rPr>
        <w:t xml:space="preserve">Para ello, </w:t>
      </w:r>
      <w:r>
        <w:rPr>
          <w:rFonts w:eastAsia="Arial" w:cs="Arial" w:ascii="Arial" w:hAnsi="Arial"/>
          <w:b/>
          <w:sz w:val="40"/>
          <w:szCs w:val="40"/>
          <w:lang w:val="es-ES"/>
        </w:rPr>
        <w:t xml:space="preserve">den la vuelta poco a poco a dos tarjetas cada uno. </w:t>
      </w:r>
      <w:r>
        <w:rPr>
          <w:rFonts w:eastAsia="Arial" w:cs="Arial" w:ascii="Arial" w:hAnsi="Arial"/>
          <w:sz w:val="40"/>
          <w:szCs w:val="40"/>
          <w:lang w:val="es-ES"/>
        </w:rPr>
        <w:t xml:space="preserve">Primero una propuesta de </w:t>
      </w:r>
      <w:r>
        <w:rPr>
          <w:rFonts w:eastAsia="Arial" w:cs="Arial" w:ascii="Arial" w:hAnsi="Arial"/>
          <w:b w:val="false"/>
          <w:sz w:val="40"/>
          <w:szCs w:val="40"/>
          <w:lang w:val="es-ES"/>
        </w:rPr>
        <w:t>Economía para el Bien Común</w:t>
      </w:r>
      <w:r>
        <w:rPr>
          <w:rFonts w:eastAsia="Arial" w:cs="Arial" w:ascii="Arial" w:hAnsi="Arial"/>
          <w:sz w:val="40"/>
          <w:szCs w:val="40"/>
          <w:lang w:val="es-ES"/>
        </w:rPr>
        <w:t>, después una tarjeta sobre el sistema económico actual</w:t>
      </w:r>
      <w:r>
        <w:rPr>
          <w:rFonts w:eastAsia="arial" w:cs="arial" w:ascii="arial" w:hAnsi="arial"/>
          <w:b w:val="false"/>
          <w:sz w:val="40"/>
          <w:szCs w:val="40"/>
          <w:lang w:val="es-ES"/>
        </w:rPr>
        <w:t xml:space="preserve">. </w:t>
      </w:r>
    </w:p>
    <w:p>
      <w:pPr>
        <w:pStyle w:val="Normal1"/>
        <w:spacing w:lineRule="auto" w:line="240" w:before="0" w:after="113"/>
        <w:ind w:left="0" w:right="0" w:hanging="0"/>
        <w:rPr>
          <w:lang w:val="es-ES"/>
        </w:rPr>
      </w:pPr>
      <w:r>
        <w:rPr>
          <w:rFonts w:eastAsia="Arial" w:cs="Arial" w:ascii="Arial" w:hAnsi="Arial"/>
          <w:sz w:val="40"/>
          <w:szCs w:val="40"/>
          <w:lang w:val="es-ES"/>
        </w:rPr>
        <w:t xml:space="preserve">Consideren y discutan juntos si se trata de una pareja opuesta. </w:t>
      </w:r>
    </w:p>
    <w:p>
      <w:pPr>
        <w:pStyle w:val="Normal1"/>
        <w:numPr>
          <w:ilvl w:val="0"/>
          <w:numId w:val="1"/>
        </w:numPr>
        <w:spacing w:lineRule="auto" w:line="240" w:before="0" w:after="113"/>
        <w:ind w:left="720" w:hanging="360"/>
        <w:rPr>
          <w:lang w:val="es-ES"/>
        </w:rPr>
      </w:pPr>
      <w:r>
        <w:rPr>
          <w:rFonts w:eastAsia="Arial" w:cs="Arial" w:ascii="Arial" w:hAnsi="Arial"/>
          <w:b/>
          <w:sz w:val="40"/>
          <w:szCs w:val="40"/>
          <w:lang w:val="es-ES"/>
        </w:rPr>
        <w:t xml:space="preserve">¿No? </w:t>
      </w:r>
      <w:r>
        <w:rPr>
          <w:rFonts w:eastAsia="Arial" w:cs="Arial" w:ascii="Arial" w:hAnsi="Arial"/>
          <w:b w:val="false"/>
          <w:sz w:val="40"/>
          <w:szCs w:val="40"/>
          <w:lang w:val="es-ES"/>
        </w:rPr>
        <w:t xml:space="preserve">Deja las cartas boca arriba y da la vuelta a las dos cartas siguientes. </w:t>
      </w:r>
      <w:r>
        <w:rPr>
          <w:rFonts w:eastAsia="arial" w:cs="arial" w:ascii="arial" w:hAnsi="arial"/>
          <w:b w:val="false"/>
          <w:sz w:val="40"/>
          <w:szCs w:val="40"/>
          <w:lang w:val="es-ES"/>
        </w:rPr>
        <w:t xml:space="preserve"> </w:t>
      </w:r>
    </w:p>
    <w:p>
      <w:pPr>
        <w:pStyle w:val="Normal1"/>
        <w:numPr>
          <w:ilvl w:val="0"/>
          <w:numId w:val="1"/>
        </w:numPr>
        <w:spacing w:lineRule="auto" w:line="240" w:before="0" w:after="454"/>
        <w:ind w:left="720" w:hanging="360"/>
        <w:rPr>
          <w:lang w:val="es-ES"/>
        </w:rPr>
      </w:pPr>
      <w:r>
        <w:rPr>
          <w:rFonts w:eastAsia="Arial" w:cs="Arial" w:ascii="Arial" w:hAnsi="Arial"/>
          <w:b/>
          <w:sz w:val="40"/>
          <w:szCs w:val="40"/>
          <w:lang w:val="es-ES"/>
        </w:rPr>
        <w:t xml:space="preserve">¿Sí? </w:t>
      </w:r>
      <w:r>
        <w:rPr>
          <w:rFonts w:eastAsia="Arial" w:cs="Arial" w:ascii="Arial" w:hAnsi="Arial"/>
          <w:b w:val="false"/>
          <w:sz w:val="40"/>
          <w:szCs w:val="40"/>
          <w:lang w:val="es-ES"/>
        </w:rPr>
        <w:t>Estupendo. ¡Pon el par a un lado</w:t>
      </w:r>
      <w:r>
        <w:rPr>
          <w:rFonts w:eastAsia="arial" w:cs="arial" w:ascii="arial" w:hAnsi="arial"/>
          <w:b w:val="false"/>
          <w:sz w:val="40"/>
          <w:szCs w:val="40"/>
          <w:lang w:val="es-ES"/>
        </w:rPr>
        <w:t xml:space="preserve">! </w:t>
      </w:r>
    </w:p>
    <w:p>
      <w:pPr>
        <w:pStyle w:val="Normal1"/>
        <w:spacing w:lineRule="auto" w:line="240" w:before="0" w:after="113"/>
        <w:ind w:left="0" w:right="0" w:hanging="0"/>
        <w:rPr>
          <w:lang w:val="es-ES"/>
        </w:rPr>
      </w:pPr>
      <w:r>
        <w:rPr>
          <w:rFonts w:eastAsia="Arial" w:cs="Arial" w:ascii="Arial" w:hAnsi="Arial"/>
          <w:b w:val="false"/>
          <w:sz w:val="40"/>
          <w:szCs w:val="40"/>
          <w:lang w:val="es-ES"/>
        </w:rPr>
        <w:t>Cuando encuentres todos los pares</w:t>
      </w:r>
      <w:r>
        <w:rPr>
          <w:rFonts w:eastAsia="Arial" w:cs="Arial" w:ascii="Arial" w:hAnsi="Arial"/>
          <w:sz w:val="40"/>
          <w:szCs w:val="40"/>
          <w:lang w:val="es-ES"/>
        </w:rPr>
        <w:t xml:space="preserve">, </w:t>
      </w:r>
      <w:r>
        <w:rPr>
          <w:rFonts w:eastAsia="Arial" w:cs="Arial" w:ascii="Arial" w:hAnsi="Arial"/>
          <w:b/>
          <w:sz w:val="40"/>
          <w:szCs w:val="40"/>
          <w:lang w:val="es-ES"/>
        </w:rPr>
        <w:t xml:space="preserve">ordena las </w:t>
      </w:r>
      <w:r>
        <w:rPr>
          <w:rFonts w:eastAsia="Arial" w:cs="Arial" w:ascii="Arial" w:hAnsi="Arial"/>
          <w:sz w:val="40"/>
          <w:szCs w:val="40"/>
          <w:lang w:val="es-ES"/>
        </w:rPr>
        <w:t>propuestas de EBC por</w:t>
      </w:r>
      <w:r>
        <w:rPr>
          <w:rFonts w:eastAsia="arial" w:cs="arial" w:ascii="arial" w:hAnsi="arial"/>
          <w:b w:val="false"/>
          <w:sz w:val="40"/>
          <w:szCs w:val="40"/>
          <w:lang w:val="es-ES"/>
        </w:rP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6311900</wp:posOffset>
                </wp:positionH>
                <wp:positionV relativeFrom="paragraph">
                  <wp:posOffset>-393700</wp:posOffset>
                </wp:positionV>
                <wp:extent cx="635" cy="1657350"/>
                <wp:effectExtent l="107315" t="36195" r="107315" b="635"/>
                <wp:wrapNone/>
                <wp:docPr id="3" name="Bild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1657440"/>
                        </a:xfrm>
                        <a:prstGeom prst="straightConnector1">
                          <a:avLst/>
                        </a:prstGeom>
                        <a:noFill/>
                        <a:ln w="71625">
                          <a:solidFill>
                            <a:srgbClr val="009da5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Bild1" stroked="t" o:allowincell="f" style="position:absolute;margin-left:497pt;margin-top:-31pt;width:0pt;height:130.45pt;mso-wrap-style:none;v-text-anchor:middle" type="_x0000_t32">
                <v:fill o:detectmouseclick="t" on="false"/>
                <v:stroke color="#009da5" weight="71640" endarrow="block" endarrowwidth="medium" endarrowlength="medium" joinstyle="round" endcap="flat"/>
                <w10:wrap type="none"/>
              </v:shape>
            </w:pict>
          </mc:Fallback>
        </mc:AlternateContent>
      </w:r>
      <w:r>
        <w:rPr>
          <w:rFonts w:eastAsia="arial" w:cs="arial" w:ascii="arial" w:hAnsi="arial"/>
          <w:b w:val="false"/>
          <w:sz w:val="40"/>
          <w:szCs w:val="40"/>
          <w:lang w:val="es-ES"/>
        </w:rPr>
        <w:t xml:space="preserve">: </w:t>
      </w:r>
    </w:p>
    <w:p>
      <w:pPr>
        <w:pStyle w:val="Normal1"/>
        <w:numPr>
          <w:ilvl w:val="0"/>
          <w:numId w:val="2"/>
        </w:numPr>
        <w:spacing w:lineRule="auto" w:line="240" w:before="0" w:after="113"/>
        <w:ind w:left="340" w:right="0" w:hanging="0"/>
        <w:rPr>
          <w:lang w:val="es-ES"/>
        </w:rPr>
      </w:pPr>
      <w:r>
        <w:rPr>
          <w:rFonts w:eastAsia="Arial" w:cs="Arial" w:ascii="Arial" w:hAnsi="Arial"/>
          <w:b w:val="false"/>
          <w:sz w:val="40"/>
          <w:szCs w:val="40"/>
          <w:lang w:val="es-ES"/>
        </w:rPr>
        <w:t>Importancia</w:t>
      </w:r>
    </w:p>
    <w:p>
      <w:pPr>
        <w:pStyle w:val="Normal1"/>
        <w:numPr>
          <w:ilvl w:val="0"/>
          <w:numId w:val="2"/>
        </w:numPr>
        <w:tabs>
          <w:tab w:val="clear" w:pos="720"/>
          <w:tab w:val="left" w:pos="1060" w:leader="none"/>
        </w:tabs>
        <w:spacing w:lineRule="auto" w:line="240" w:before="0" w:after="113"/>
        <w:ind w:left="340" w:right="0" w:hanging="0"/>
        <w:rPr>
          <w:lang w:val="es-ES"/>
        </w:rPr>
      </w:pPr>
      <w:r>
        <w:rPr>
          <w:rFonts w:eastAsia="Arial" w:cs="Arial" w:ascii="Arial" w:hAnsi="Arial"/>
          <w:b w:val="false"/>
          <w:sz w:val="40"/>
          <w:szCs w:val="40"/>
          <w:lang w:val="es-ES"/>
        </w:rPr>
        <w:t>Viabilidad</w:t>
      </w:r>
    </w:p>
    <w:p>
      <w:pPr>
        <w:pStyle w:val="Normal1"/>
        <w:numPr>
          <w:ilvl w:val="0"/>
          <w:numId w:val="2"/>
        </w:numPr>
        <w:tabs>
          <w:tab w:val="clear" w:pos="720"/>
          <w:tab w:val="left" w:pos="1060" w:leader="none"/>
        </w:tabs>
        <w:spacing w:lineRule="auto" w:line="240" w:before="0" w:after="113"/>
        <w:ind w:left="340" w:right="0" w:hanging="0"/>
        <w:rPr>
          <w:lang w:val="es-ES"/>
        </w:rPr>
      </w:pPr>
      <w:r>
        <w:rPr>
          <w:rFonts w:eastAsia="Arial" w:cs="Arial" w:ascii="Arial" w:hAnsi="Arial"/>
          <w:b w:val="false"/>
          <w:sz w:val="40"/>
          <w:szCs w:val="40"/>
          <w:lang w:val="es-ES"/>
        </w:rPr>
        <w:t>Su aprobación</w:t>
      </w:r>
    </w:p>
    <w:sectPr>
      <w:footerReference w:type="default" r:id="rId4"/>
      <w:type w:val="nextPage"/>
      <w:pgSz w:w="11906" w:h="16838"/>
      <w:pgMar w:left="794" w:right="794" w:gutter="0" w:header="0" w:top="1134" w:footer="737" w:bottom="125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Noto Sans Symbols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5159" w:leader="none"/>
        <w:tab w:val="right" w:pos="10318" w:leader="none"/>
      </w:tabs>
      <w:spacing w:lineRule="auto" w:line="240" w:before="0" w:after="0"/>
      <w:ind w:left="0" w:right="0" w:hanging="0"/>
      <w:jc w:val="left"/>
      <w:rPr>
        <w:rFonts w:ascii="Arial" w:hAnsi="Arial" w:eastAsia="Arial" w:cs="Arial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CCCCCC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CCCCCC"/>
        <w:position w:val="0"/>
        <w:sz w:val="20"/>
        <w:sz w:val="20"/>
        <w:szCs w:val="20"/>
        <w:u w:val="none"/>
        <w:shd w:fill="auto" w:val="clear"/>
        <w:vertAlign w:val="baseline"/>
      </w:rPr>
      <w:t xml:space="preserve">Versión 1.1. | 11/2019 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■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sz w:val="30"/>
        <w:szCs w:val="30"/>
        <w:color w:val="889E33"/>
      </w:rPr>
    </w:lvl>
    <w:lvl w:ilvl="1">
      <w:start w:val="1"/>
      <w:numFmt w:val="bullet"/>
      <w:lvlText w:val="■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  <w:sz w:val="30"/>
        <w:szCs w:val="30"/>
        <w:color w:val="889E33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  <w:sz w:val="30"/>
        <w:szCs w:val="30"/>
        <w:color w:val="889E33"/>
      </w:rPr>
    </w:lvl>
    <w:lvl w:ilvl="3">
      <w:start w:val="1"/>
      <w:numFmt w:val="bullet"/>
      <w:lvlText w:val="■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  <w:sz w:val="30"/>
        <w:szCs w:val="30"/>
        <w:color w:val="889E33"/>
      </w:rPr>
    </w:lvl>
    <w:lvl w:ilvl="4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sz w:val="30"/>
        <w:szCs w:val="30"/>
        <w:color w:val="889E33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  <w:sz w:val="30"/>
        <w:szCs w:val="30"/>
        <w:color w:val="889E33"/>
      </w:rPr>
    </w:lvl>
    <w:lvl w:ilvl="6">
      <w:start w:val="1"/>
      <w:numFmt w:val="bullet"/>
      <w:lvlText w:val="■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sz w:val="30"/>
        <w:szCs w:val="30"/>
        <w:color w:val="889E33"/>
      </w:rPr>
    </w:lvl>
    <w:lvl w:ilvl="7">
      <w:start w:val="1"/>
      <w:numFmt w:val="bullet"/>
      <w:lvlText w:val="■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  <w:sz w:val="30"/>
        <w:szCs w:val="30"/>
        <w:color w:val="889E33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  <w:sz w:val="30"/>
        <w:szCs w:val="30"/>
        <w:color w:val="889E33"/>
      </w:rPr>
    </w:lvl>
  </w:abstractNum>
  <w:abstractNum w:abstractNumId="2">
    <w:lvl w:ilvl="0">
      <w:start w:val="1"/>
      <w:numFmt w:val="bullet"/>
      <w:lvlText w:val="■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sz w:val="30"/>
        <w:szCs w:val="30"/>
        <w:color w:val="889E33"/>
      </w:rPr>
    </w:lvl>
    <w:lvl w:ilvl="1">
      <w:start w:val="1"/>
      <w:numFmt w:val="bullet"/>
      <w:lvlText w:val="■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  <w:sz w:val="30"/>
        <w:szCs w:val="30"/>
        <w:color w:val="889E33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  <w:sz w:val="30"/>
        <w:szCs w:val="30"/>
        <w:color w:val="889E33"/>
      </w:rPr>
    </w:lvl>
    <w:lvl w:ilvl="3">
      <w:start w:val="1"/>
      <w:numFmt w:val="bullet"/>
      <w:lvlText w:val="■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  <w:sz w:val="30"/>
        <w:szCs w:val="30"/>
        <w:color w:val="889E33"/>
      </w:rPr>
    </w:lvl>
    <w:lvl w:ilvl="4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sz w:val="30"/>
        <w:szCs w:val="30"/>
        <w:color w:val="889E33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  <w:sz w:val="30"/>
        <w:szCs w:val="30"/>
        <w:color w:val="889E33"/>
      </w:rPr>
    </w:lvl>
    <w:lvl w:ilvl="6">
      <w:start w:val="1"/>
      <w:numFmt w:val="bullet"/>
      <w:lvlText w:val="■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sz w:val="30"/>
        <w:szCs w:val="30"/>
        <w:color w:val="889E33"/>
      </w:rPr>
    </w:lvl>
    <w:lvl w:ilvl="7">
      <w:start w:val="1"/>
      <w:numFmt w:val="bullet"/>
      <w:lvlText w:val="■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  <w:sz w:val="30"/>
        <w:szCs w:val="30"/>
        <w:color w:val="889E33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  <w:sz w:val="30"/>
        <w:szCs w:val="30"/>
        <w:color w:val="889E33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WenQuanYi Micro Hei" w:cs="Lohit Devanagari"/>
      <w:color w:val="auto"/>
      <w:kern w:val="2"/>
      <w:sz w:val="24"/>
      <w:szCs w:val="24"/>
      <w:lang w:val="de-DE" w:eastAsia="zh-CN" w:bidi="hi-IN"/>
    </w:rPr>
  </w:style>
  <w:style w:type="paragraph" w:styleId="Berschrift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Berschrift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Berschrift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Berschrift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Berschrift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Berschrift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Aufzhlungszeichen">
    <w:name w:val="Aufzählungszeichen"/>
    <w:qFormat/>
    <w:rPr>
      <w:rFonts w:ascii="Arial" w:hAnsi="Arial" w:eastAsia="OpenSymbol" w:cs="OpenSymbol"/>
      <w:color w:val="889E33"/>
      <w:sz w:val="30"/>
      <w:szCs w:val="33"/>
    </w:rPr>
  </w:style>
  <w:style w:type="character" w:styleId="Nummerierungszeichen">
    <w:name w:val="Nummerierungszeichen"/>
    <w:qFormat/>
    <w:rPr/>
  </w:style>
  <w:style w:type="character" w:styleId="DefaultParagraphFont">
    <w:name w:val="Default Paragraph Font"/>
    <w:qFormat/>
    <w:rPr/>
  </w:style>
  <w:style w:type="character" w:styleId="FuzeileZchn">
    <w:name w:val="Fußzeile Zchn"/>
    <w:basedOn w:val="DefaultParagraphFont"/>
    <w:qFormat/>
    <w:rPr>
      <w:rFonts w:ascii="Times New Roman" w:hAnsi="Times New Roman" w:eastAsia="Times New Roman" w:cs="0"/>
      <w:sz w:val="24"/>
      <w:szCs w:val="24"/>
    </w:rPr>
  </w:style>
  <w:style w:type="character" w:styleId="Internetverknpfung">
    <w:name w:val="Internetverknüpfung"/>
    <w:rPr>
      <w:color w:val="000080"/>
      <w:u w:val="single"/>
      <w:lang w:val="zxx" w:eastAsia="zxx" w:bidi="zxx"/>
    </w:rPr>
  </w:style>
  <w:style w:type="paragraph" w:styleId="Berschrift">
    <w:name w:val="Überschrift"/>
    <w:basedOn w:val="Normal1"/>
    <w:next w:val="Textkrper"/>
    <w:qFormat/>
    <w:pPr>
      <w:keepNext w:val="true"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Textkrper">
    <w:name w:val="Body Text"/>
    <w:basedOn w:val="Normal1"/>
    <w:pPr>
      <w:spacing w:lineRule="auto" w:line="288" w:before="0" w:after="140"/>
    </w:pPr>
    <w:rPr/>
  </w:style>
  <w:style w:type="paragraph" w:styleId="Aufzhlung">
    <w:name w:val="List"/>
    <w:basedOn w:val="Textkrper"/>
    <w:pPr/>
    <w:rPr>
      <w:rFonts w:cs="Lohit Devanagari"/>
    </w:rPr>
  </w:style>
  <w:style w:type="paragraph" w:styleId="Beschriftung">
    <w:name w:val="Caption"/>
    <w:basedOn w:val="Normal1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Verzeichnis">
    <w:name w:val="Verzeichnis"/>
    <w:basedOn w:val="Normal1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en-US" w:eastAsia="zh-CN" w:bidi="hi-IN"/>
    </w:rPr>
  </w:style>
  <w:style w:type="paragraph" w:styleId="Titel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abelleninhalt">
    <w:name w:val="Tabelleninhalt"/>
    <w:basedOn w:val="Normal1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KopfundFuzeile">
    <w:name w:val="Kopf- und Fußzeile"/>
    <w:basedOn w:val="Normal1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Kopfzeile">
    <w:name w:val="Header"/>
    <w:basedOn w:val="Normal1"/>
    <w:pPr>
      <w:suppressLineNumbers/>
      <w:tabs>
        <w:tab w:val="clear" w:pos="720"/>
        <w:tab w:val="center" w:pos="5159" w:leader="none"/>
        <w:tab w:val="right" w:pos="10318" w:leader="none"/>
      </w:tabs>
    </w:pPr>
    <w:rPr/>
  </w:style>
  <w:style w:type="paragraph" w:styleId="Fuzeile">
    <w:name w:val="Footer"/>
    <w:basedOn w:val="Normal1"/>
    <w:pPr>
      <w:suppressLineNumbers/>
      <w:tabs>
        <w:tab w:val="clear" w:pos="720"/>
        <w:tab w:val="center" w:pos="5159" w:leader="none"/>
        <w:tab w:val="right" w:pos="10318" w:leader="none"/>
      </w:tabs>
    </w:pPr>
    <w:rPr/>
  </w:style>
  <w:style w:type="paragraph" w:styleId="GWBildungsmethodeText">
    <w:name w:val="GWÖ-Bildungsmethode-Text"/>
    <w:qFormat/>
    <w:pPr>
      <w:widowControl/>
      <w:suppressAutoHyphens w:val="false"/>
      <w:overflowPunct w:val="false"/>
      <w:bidi w:val="0"/>
      <w:spacing w:lineRule="auto" w:line="288" w:before="0" w:after="142"/>
      <w:jc w:val="both"/>
    </w:pPr>
    <w:rPr>
      <w:rFonts w:ascii="Arial" w:hAnsi="Arial" w:eastAsia="WenQuanYi Micro Hei" w:cs="Lohit Devanagari"/>
      <w:color w:val="5A5A5A"/>
      <w:kern w:val="2"/>
      <w:sz w:val="20"/>
      <w:szCs w:val="24"/>
      <w:lang w:val="de-DE" w:eastAsia="zh-CN" w:bidi="hi-IN"/>
    </w:rPr>
  </w:style>
  <w:style w:type="paragraph" w:styleId="GWBildungsmethodePunktaufzhlung">
    <w:name w:val="GWÖ-Bildungsmethode-Punktaufzählung"/>
    <w:basedOn w:val="GWBildungsmethodeText"/>
    <w:qFormat/>
    <w:pPr>
      <w:numPr>
        <w:ilvl w:val="0"/>
        <w:numId w:val="1"/>
      </w:numPr>
      <w:tabs>
        <w:tab w:val="clear" w:pos="720"/>
      </w:tabs>
      <w:spacing w:before="0" w:after="57"/>
      <w:outlineLvl w:val="1"/>
    </w:pPr>
    <w:rPr/>
  </w:style>
  <w:style w:type="paragraph" w:styleId="GWBildungsmethodeTabellentext">
    <w:name w:val="GWÖ-Bildungsmethode-Tabellentext"/>
    <w:basedOn w:val="GWBildungsmethodeText"/>
    <w:qFormat/>
    <w:pPr>
      <w:suppressAutoHyphens w:val="false"/>
      <w:spacing w:lineRule="auto" w:line="240" w:before="0" w:after="57"/>
      <w:jc w:val="center"/>
    </w:pPr>
    <w:rPr>
      <w:rFonts w:ascii="Arial" w:hAnsi="Arial"/>
      <w:color w:val="5A5A5A"/>
      <w:sz w:val="20"/>
    </w:rPr>
  </w:style>
  <w:style w:type="paragraph" w:styleId="NormalTable">
    <w:name w:val="Normal Table"/>
    <w:qFormat/>
    <w:pPr>
      <w:widowControl/>
      <w:suppressAutoHyphens w:val="true"/>
      <w:overflowPunct w:val="false"/>
      <w:bidi w:val="0"/>
      <w:spacing w:before="0" w:after="0"/>
      <w:jc w:val="left"/>
      <w:textAlignment w:val="auto"/>
    </w:pPr>
    <w:rPr>
      <w:rFonts w:ascii="Liberation Serif" w:hAnsi="Liberation Serif" w:eastAsia="WenQuanYi Micro Hei" w:cs="Lohit Devanagari"/>
      <w:color w:val="auto"/>
      <w:kern w:val="2"/>
      <w:sz w:val="24"/>
      <w:szCs w:val="24"/>
      <w:lang w:val="de-DE" w:eastAsia="zh-CN" w:bidi="hi-IN"/>
    </w:rPr>
  </w:style>
  <w:style w:type="paragraph" w:styleId="Untertitel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Aufzhlungszeichen1">
    <w:name w:val="Aufzählungszeichen •"/>
    <w:qFormat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flrH6xXB0PtB4K/XgLLOehKKJWQ==">CgMxLjA4AHIhMUJYSWRXMXNnQXF4NmtyM0tGVTBwaWgtNE5od3BJaXEx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LibreOffice/7.3.5.2$Windows_X86_64 LibreOffice_project/184fe81b8c8c30d8b5082578aee2fed2ea847c01</Application>
  <AppVersion>15.0000</AppVersion>
  <Pages>2</Pages>
  <Words>116</Words>
  <Characters>568</Characters>
  <CharactersWithSpaces>674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2018-02-28T19:59:35Z</dcterms:created>
  <dc:creator/>
  <dc:description/>
  <dc:language>de-DE</dc:language>
  <cp:lastModifiedBy/>
  <dcterms:modified xsi:type="dcterms:W3CDTF">2024-04-18T16:47:32Z</dcterms:modified>
  <cp:revision>1</cp:revision>
  <dc:subject/>
  <dc:title/>
</cp:coreProperties>
</file>